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EE8545" w14:textId="77777777" w:rsidR="00AD165B" w:rsidRPr="00AD165B" w:rsidRDefault="00AD165B" w:rsidP="00AD165B">
      <w:pPr>
        <w:jc w:val="center"/>
        <w:rPr>
          <w:b/>
          <w:bCs/>
          <w:caps/>
          <w:lang w:eastAsia="en-US"/>
        </w:rPr>
      </w:pPr>
      <w:bookmarkStart w:id="0" w:name="_Hlk92972911"/>
      <w:r w:rsidRPr="00AD165B">
        <w:rPr>
          <w:b/>
          <w:bCs/>
          <w:caps/>
          <w:noProof/>
        </w:rPr>
        <w:drawing>
          <wp:anchor distT="0" distB="0" distL="114300" distR="114300" simplePos="0" relativeHeight="251659264" behindDoc="0" locked="0" layoutInCell="1" allowOverlap="1" wp14:anchorId="0650D555" wp14:editId="6614E283">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165B">
        <w:rPr>
          <w:b/>
          <w:bCs/>
          <w:caps/>
          <w:noProof/>
          <w:sz w:val="28"/>
          <w:szCs w:val="28"/>
          <w:lang w:val="en-GB" w:eastAsia="en-US"/>
        </w:rPr>
        <w:t>Limbažu novada DOME</w:t>
      </w:r>
    </w:p>
    <w:p w14:paraId="777B6F3F" w14:textId="77777777" w:rsidR="00AD165B" w:rsidRPr="00AD165B" w:rsidRDefault="00AD165B" w:rsidP="00AD165B">
      <w:pPr>
        <w:jc w:val="center"/>
        <w:rPr>
          <w:sz w:val="18"/>
          <w:szCs w:val="20"/>
        </w:rPr>
      </w:pPr>
      <w:proofErr w:type="spellStart"/>
      <w:r w:rsidRPr="00AD165B">
        <w:rPr>
          <w:sz w:val="18"/>
          <w:szCs w:val="20"/>
        </w:rPr>
        <w:t>Reģ</w:t>
      </w:r>
      <w:proofErr w:type="spellEnd"/>
      <w:r w:rsidRPr="00AD165B">
        <w:rPr>
          <w:sz w:val="18"/>
          <w:szCs w:val="20"/>
        </w:rPr>
        <w:t xml:space="preserve">. Nr. </w:t>
      </w:r>
      <w:r w:rsidRPr="00AD165B">
        <w:rPr>
          <w:noProof/>
          <w:sz w:val="18"/>
          <w:szCs w:val="20"/>
        </w:rPr>
        <w:t>90009114631</w:t>
      </w:r>
      <w:r w:rsidRPr="00AD165B">
        <w:rPr>
          <w:sz w:val="18"/>
          <w:szCs w:val="20"/>
        </w:rPr>
        <w:t xml:space="preserve">; </w:t>
      </w:r>
      <w:r w:rsidRPr="00AD165B">
        <w:rPr>
          <w:noProof/>
          <w:sz w:val="18"/>
          <w:szCs w:val="20"/>
        </w:rPr>
        <w:t>Rīgas iela 16, Limbaži, Limbažu novads LV-4001</w:t>
      </w:r>
      <w:r w:rsidRPr="00AD165B">
        <w:rPr>
          <w:sz w:val="18"/>
          <w:szCs w:val="20"/>
        </w:rPr>
        <w:t xml:space="preserve">; </w:t>
      </w:r>
    </w:p>
    <w:p w14:paraId="5567B327" w14:textId="77777777" w:rsidR="00AD165B" w:rsidRPr="00AD165B" w:rsidRDefault="00AD165B" w:rsidP="00AD165B">
      <w:pPr>
        <w:jc w:val="center"/>
        <w:rPr>
          <w:sz w:val="18"/>
          <w:szCs w:val="20"/>
        </w:rPr>
      </w:pPr>
      <w:r w:rsidRPr="00AD165B">
        <w:rPr>
          <w:sz w:val="18"/>
          <w:szCs w:val="20"/>
        </w:rPr>
        <w:t>E-pasts</w:t>
      </w:r>
      <w:r w:rsidRPr="00AD165B">
        <w:rPr>
          <w:iCs/>
          <w:sz w:val="18"/>
          <w:szCs w:val="20"/>
        </w:rPr>
        <w:t xml:space="preserve"> </w:t>
      </w:r>
      <w:r w:rsidRPr="00AD165B">
        <w:rPr>
          <w:iCs/>
          <w:noProof/>
          <w:sz w:val="18"/>
          <w:szCs w:val="20"/>
        </w:rPr>
        <w:t>pasts@limbazunovads.lv</w:t>
      </w:r>
      <w:r w:rsidRPr="00AD165B">
        <w:rPr>
          <w:iCs/>
          <w:sz w:val="18"/>
          <w:szCs w:val="20"/>
        </w:rPr>
        <w:t>;</w:t>
      </w:r>
      <w:r w:rsidRPr="00AD165B">
        <w:rPr>
          <w:sz w:val="18"/>
          <w:szCs w:val="20"/>
        </w:rPr>
        <w:t xml:space="preserve"> tālrunis </w:t>
      </w:r>
      <w:r w:rsidRPr="00AD165B">
        <w:rPr>
          <w:noProof/>
          <w:sz w:val="18"/>
          <w:szCs w:val="20"/>
        </w:rPr>
        <w:t>64023003</w:t>
      </w:r>
    </w:p>
    <w:p w14:paraId="3F591797" w14:textId="77777777" w:rsidR="001C6387" w:rsidRDefault="001C6387" w:rsidP="00D03669">
      <w:pPr>
        <w:tabs>
          <w:tab w:val="left" w:pos="8364"/>
        </w:tabs>
        <w:jc w:val="center"/>
        <w:rPr>
          <w:i/>
        </w:rPr>
      </w:pPr>
    </w:p>
    <w:p w14:paraId="01FBAE0E" w14:textId="39E5C8E7" w:rsidR="00D03669" w:rsidRPr="001F56FB" w:rsidRDefault="00D03669" w:rsidP="00D03669">
      <w:pPr>
        <w:tabs>
          <w:tab w:val="left" w:pos="8364"/>
        </w:tabs>
        <w:jc w:val="center"/>
        <w:rPr>
          <w:b/>
        </w:rPr>
      </w:pPr>
      <w:r w:rsidRPr="001F56FB">
        <w:rPr>
          <w:b/>
        </w:rPr>
        <w:t>SAISTOŠIE NOTEIKUMI</w:t>
      </w:r>
    </w:p>
    <w:p w14:paraId="5393EC33" w14:textId="77777777" w:rsidR="00D03669" w:rsidRPr="001F56FB" w:rsidRDefault="00D03669" w:rsidP="00D03669">
      <w:pPr>
        <w:ind w:right="-186"/>
        <w:jc w:val="center"/>
        <w:rPr>
          <w:b/>
        </w:rPr>
      </w:pPr>
    </w:p>
    <w:p w14:paraId="6CD94035" w14:textId="298CE5B3" w:rsidR="00D03669" w:rsidRDefault="00D03669" w:rsidP="00D03669">
      <w:pPr>
        <w:tabs>
          <w:tab w:val="left" w:pos="8931"/>
        </w:tabs>
        <w:ind w:right="43"/>
        <w:jc w:val="both"/>
        <w:rPr>
          <w:bCs/>
        </w:rPr>
      </w:pPr>
      <w:r w:rsidRPr="001F56FB">
        <w:rPr>
          <w:bCs/>
        </w:rPr>
        <w:t>202</w:t>
      </w:r>
      <w:r w:rsidR="004F0378">
        <w:rPr>
          <w:bCs/>
        </w:rPr>
        <w:t>4</w:t>
      </w:r>
      <w:r w:rsidRPr="001F56FB">
        <w:rPr>
          <w:bCs/>
        </w:rPr>
        <w:t>.</w:t>
      </w:r>
      <w:r>
        <w:rPr>
          <w:bCs/>
        </w:rPr>
        <w:t xml:space="preserve"> </w:t>
      </w:r>
      <w:r w:rsidRPr="001F56FB">
        <w:rPr>
          <w:bCs/>
        </w:rPr>
        <w:t>gada</w:t>
      </w:r>
      <w:r>
        <w:rPr>
          <w:bCs/>
        </w:rPr>
        <w:t xml:space="preserve"> </w:t>
      </w:r>
      <w:r w:rsidR="001C6387">
        <w:rPr>
          <w:bCs/>
        </w:rPr>
        <w:t>24. oktobrī</w:t>
      </w:r>
      <w:r>
        <w:rPr>
          <w:bCs/>
        </w:rPr>
        <w:tab/>
        <w:t>Nr.</w:t>
      </w:r>
      <w:r w:rsidR="00707142">
        <w:rPr>
          <w:bCs/>
        </w:rPr>
        <w:t>27</w:t>
      </w:r>
    </w:p>
    <w:p w14:paraId="56A64D61" w14:textId="01CA0E38" w:rsidR="004F0378" w:rsidRPr="001F56FB" w:rsidRDefault="004F0378" w:rsidP="00D03669">
      <w:pPr>
        <w:tabs>
          <w:tab w:val="left" w:pos="8931"/>
        </w:tabs>
        <w:ind w:right="43"/>
        <w:jc w:val="both"/>
        <w:rPr>
          <w:bCs/>
        </w:rPr>
      </w:pPr>
    </w:p>
    <w:p w14:paraId="28110A27" w14:textId="77777777" w:rsidR="00D03669" w:rsidRPr="001F56FB" w:rsidRDefault="00D03669" w:rsidP="00D03669">
      <w:pPr>
        <w:tabs>
          <w:tab w:val="left" w:pos="6255"/>
        </w:tabs>
        <w:contextualSpacing/>
        <w:jc w:val="right"/>
        <w:rPr>
          <w:rFonts w:eastAsia="Calibri"/>
          <w:b/>
        </w:rPr>
      </w:pPr>
      <w:r w:rsidRPr="001F56FB">
        <w:rPr>
          <w:rFonts w:eastAsia="Calibri"/>
          <w:b/>
        </w:rPr>
        <w:t>APSTIPRINĀTI</w:t>
      </w:r>
    </w:p>
    <w:p w14:paraId="30BF3F41" w14:textId="77777777" w:rsidR="00D03669" w:rsidRPr="001F56FB" w:rsidRDefault="00D03669" w:rsidP="00D03669">
      <w:pPr>
        <w:tabs>
          <w:tab w:val="left" w:pos="6255"/>
          <w:tab w:val="left" w:pos="7260"/>
        </w:tabs>
        <w:contextualSpacing/>
        <w:jc w:val="right"/>
        <w:rPr>
          <w:rFonts w:eastAsia="Calibri"/>
        </w:rPr>
      </w:pPr>
      <w:r w:rsidRPr="001F56FB">
        <w:rPr>
          <w:rFonts w:eastAsia="Calibri"/>
        </w:rPr>
        <w:t>ar Limbažu novada domes</w:t>
      </w:r>
    </w:p>
    <w:p w14:paraId="33EA6639" w14:textId="656540D7" w:rsidR="00D03669" w:rsidRPr="001F56FB" w:rsidRDefault="001C6387" w:rsidP="00D03669">
      <w:pPr>
        <w:tabs>
          <w:tab w:val="left" w:pos="6255"/>
          <w:tab w:val="left" w:pos="7260"/>
        </w:tabs>
        <w:contextualSpacing/>
        <w:jc w:val="right"/>
        <w:rPr>
          <w:rFonts w:eastAsia="Calibri"/>
        </w:rPr>
      </w:pPr>
      <w:r>
        <w:rPr>
          <w:rFonts w:eastAsia="Calibri"/>
        </w:rPr>
        <w:t>24</w:t>
      </w:r>
      <w:r w:rsidR="009C7AAF">
        <w:rPr>
          <w:rFonts w:eastAsia="Calibri"/>
        </w:rPr>
        <w:t>.</w:t>
      </w:r>
      <w:r>
        <w:rPr>
          <w:rFonts w:eastAsia="Calibri"/>
        </w:rPr>
        <w:t>10</w:t>
      </w:r>
      <w:r w:rsidR="00D03669" w:rsidRPr="001F56FB">
        <w:rPr>
          <w:rFonts w:eastAsia="Calibri"/>
        </w:rPr>
        <w:t>.202</w:t>
      </w:r>
      <w:r w:rsidR="00D10D55">
        <w:rPr>
          <w:rFonts w:eastAsia="Calibri"/>
        </w:rPr>
        <w:t>4</w:t>
      </w:r>
      <w:r w:rsidR="00D03669" w:rsidRPr="001F56FB">
        <w:rPr>
          <w:rFonts w:eastAsia="Calibri"/>
        </w:rPr>
        <w:t>. sēdes lēmumu</w:t>
      </w:r>
      <w:r w:rsidR="00D03669">
        <w:rPr>
          <w:rFonts w:eastAsia="Calibri"/>
        </w:rPr>
        <w:t xml:space="preserve"> Nr.</w:t>
      </w:r>
      <w:r w:rsidR="00707142">
        <w:rPr>
          <w:rFonts w:eastAsia="Calibri"/>
        </w:rPr>
        <w:t>744</w:t>
      </w:r>
    </w:p>
    <w:p w14:paraId="426068BB" w14:textId="707C4A7D" w:rsidR="00D03669" w:rsidRDefault="00D03669" w:rsidP="00D03669">
      <w:pPr>
        <w:tabs>
          <w:tab w:val="left" w:pos="6255"/>
          <w:tab w:val="left" w:pos="7260"/>
        </w:tabs>
        <w:contextualSpacing/>
        <w:jc w:val="right"/>
        <w:rPr>
          <w:rFonts w:eastAsia="Calibri"/>
        </w:rPr>
      </w:pPr>
      <w:r w:rsidRPr="001F56FB">
        <w:rPr>
          <w:rFonts w:eastAsia="Calibri"/>
        </w:rPr>
        <w:t>(protokols Nr.</w:t>
      </w:r>
      <w:r w:rsidR="00707142">
        <w:rPr>
          <w:rFonts w:eastAsia="Calibri"/>
        </w:rPr>
        <w:t xml:space="preserve"> 20</w:t>
      </w:r>
      <w:r w:rsidR="00BF64BF">
        <w:rPr>
          <w:rFonts w:eastAsia="Calibri"/>
        </w:rPr>
        <w:t xml:space="preserve">, </w:t>
      </w:r>
      <w:r w:rsidR="00707142">
        <w:rPr>
          <w:rFonts w:eastAsia="Calibri"/>
        </w:rPr>
        <w:t>2</w:t>
      </w:r>
      <w:r w:rsidR="00A90EDC">
        <w:rPr>
          <w:rFonts w:eastAsia="Calibri"/>
        </w:rPr>
        <w:t>.</w:t>
      </w:r>
      <w:r w:rsidRPr="001F56FB">
        <w:rPr>
          <w:rFonts w:eastAsia="Calibri"/>
        </w:rPr>
        <w:t>)</w:t>
      </w:r>
    </w:p>
    <w:p w14:paraId="3667C48E" w14:textId="45EC39ED" w:rsidR="00D03669" w:rsidRDefault="00D03669" w:rsidP="001C6387">
      <w:pPr>
        <w:tabs>
          <w:tab w:val="left" w:pos="6255"/>
          <w:tab w:val="left" w:pos="7260"/>
        </w:tabs>
        <w:contextualSpacing/>
        <w:rPr>
          <w:rFonts w:eastAsia="Calibri"/>
        </w:rPr>
      </w:pPr>
    </w:p>
    <w:p w14:paraId="2A802EB7" w14:textId="6E0E7BEA" w:rsidR="003B6FCA" w:rsidRPr="00BF64BF" w:rsidRDefault="002147E9" w:rsidP="003B6FCA">
      <w:pPr>
        <w:jc w:val="center"/>
        <w:rPr>
          <w:b/>
          <w:sz w:val="28"/>
          <w:szCs w:val="28"/>
        </w:rPr>
      </w:pPr>
      <w:r w:rsidRPr="002147E9">
        <w:rPr>
          <w:b/>
          <w:bCs/>
          <w:sz w:val="28"/>
          <w:szCs w:val="28"/>
        </w:rPr>
        <w:t>Grozījum</w:t>
      </w:r>
      <w:r w:rsidR="007A7FF0">
        <w:rPr>
          <w:b/>
          <w:bCs/>
          <w:sz w:val="28"/>
          <w:szCs w:val="28"/>
        </w:rPr>
        <w:t>i</w:t>
      </w:r>
      <w:r w:rsidRPr="002147E9">
        <w:rPr>
          <w:b/>
          <w:bCs/>
          <w:sz w:val="28"/>
          <w:szCs w:val="28"/>
        </w:rPr>
        <w:t xml:space="preserve"> Limbažu novada domes </w:t>
      </w:r>
      <w:r w:rsidR="007A7FF0" w:rsidRPr="007A7FF0">
        <w:rPr>
          <w:b/>
          <w:bCs/>
          <w:sz w:val="28"/>
          <w:szCs w:val="28"/>
        </w:rPr>
        <w:t>2024. gada 25. janvār</w:t>
      </w:r>
      <w:r w:rsidR="007A7FF0">
        <w:rPr>
          <w:b/>
          <w:bCs/>
          <w:sz w:val="28"/>
          <w:szCs w:val="28"/>
        </w:rPr>
        <w:t xml:space="preserve">a </w:t>
      </w:r>
      <w:r w:rsidRPr="002147E9">
        <w:rPr>
          <w:b/>
          <w:bCs/>
          <w:sz w:val="28"/>
          <w:szCs w:val="28"/>
        </w:rPr>
        <w:t>saistošajos noteikumos Nr. 1 “</w:t>
      </w:r>
      <w:r w:rsidR="00430D20" w:rsidRPr="00430D20">
        <w:rPr>
          <w:b/>
          <w:bCs/>
          <w:sz w:val="28"/>
          <w:szCs w:val="28"/>
        </w:rPr>
        <w:t>Par sociālajiem pakalpojumiem Limbažu novadā</w:t>
      </w:r>
      <w:r w:rsidRPr="002147E9">
        <w:rPr>
          <w:b/>
          <w:bCs/>
          <w:sz w:val="28"/>
          <w:szCs w:val="28"/>
        </w:rPr>
        <w:t>”</w:t>
      </w:r>
    </w:p>
    <w:p w14:paraId="44121A79" w14:textId="77777777" w:rsidR="003B6FCA" w:rsidRPr="003B6FCA" w:rsidRDefault="003B6FCA" w:rsidP="003B6FCA">
      <w:pPr>
        <w:rPr>
          <w:bCs/>
        </w:rPr>
      </w:pPr>
    </w:p>
    <w:p w14:paraId="0174C501" w14:textId="77777777" w:rsidR="00430D20" w:rsidRPr="001C6387" w:rsidRDefault="00430D20" w:rsidP="00430D20">
      <w:pPr>
        <w:ind w:right="-7"/>
        <w:jc w:val="right"/>
        <w:rPr>
          <w:i/>
          <w:sz w:val="20"/>
          <w:szCs w:val="20"/>
        </w:rPr>
      </w:pPr>
      <w:r w:rsidRPr="001C6387">
        <w:rPr>
          <w:i/>
          <w:sz w:val="20"/>
          <w:szCs w:val="20"/>
        </w:rPr>
        <w:t xml:space="preserve">Izdoti saskaņā ar </w:t>
      </w:r>
    </w:p>
    <w:p w14:paraId="77B66CA2" w14:textId="77777777" w:rsidR="00430D20" w:rsidRPr="001C6387" w:rsidRDefault="00430D20" w:rsidP="00430D20">
      <w:pPr>
        <w:ind w:right="-7"/>
        <w:jc w:val="right"/>
        <w:rPr>
          <w:i/>
          <w:sz w:val="20"/>
          <w:szCs w:val="20"/>
        </w:rPr>
      </w:pPr>
      <w:r w:rsidRPr="001C6387">
        <w:rPr>
          <w:i/>
          <w:sz w:val="20"/>
          <w:szCs w:val="20"/>
        </w:rPr>
        <w:t>Sociālo pakalpojumu un sociālās palīdzības likuma</w:t>
      </w:r>
    </w:p>
    <w:p w14:paraId="2C7288AD" w14:textId="3D4A2B59" w:rsidR="00430D20" w:rsidRPr="001C6387" w:rsidRDefault="00430D20" w:rsidP="001C6387">
      <w:pPr>
        <w:spacing w:line="244" w:lineRule="auto"/>
        <w:ind w:left="4395" w:right="-7" w:hanging="210"/>
        <w:jc w:val="right"/>
        <w:rPr>
          <w:i/>
          <w:sz w:val="20"/>
          <w:szCs w:val="20"/>
        </w:rPr>
      </w:pPr>
      <w:r w:rsidRPr="001C6387">
        <w:rPr>
          <w:i/>
          <w:sz w:val="20"/>
          <w:szCs w:val="20"/>
        </w:rPr>
        <w:t>3. panta otro un trešo daļu, Invaliditātes likuma 12. panta 6.² daļu un Ministru kabineta 2003. gada 27. maija noteikumu Nr. 275 "Sociālās aprūpes un sociālās rehabilitācijas pakalpojumu samaksas kārtība un kārtība, kādā pakalpojuma izmaksas tiek segtas no pašvaldības budžeta" 6.</w:t>
      </w:r>
      <w:r w:rsidR="001C6387" w:rsidRPr="001C6387">
        <w:rPr>
          <w:i/>
          <w:sz w:val="20"/>
          <w:szCs w:val="20"/>
        </w:rPr>
        <w:t xml:space="preserve"> </w:t>
      </w:r>
      <w:r w:rsidRPr="001C6387">
        <w:rPr>
          <w:i/>
          <w:sz w:val="20"/>
          <w:szCs w:val="20"/>
        </w:rPr>
        <w:t>punktu</w:t>
      </w:r>
    </w:p>
    <w:p w14:paraId="4A49F58C" w14:textId="2DBF4FA0" w:rsidR="003B6FCA" w:rsidRDefault="003B6FCA" w:rsidP="00430D20">
      <w:pPr>
        <w:jc w:val="right"/>
      </w:pPr>
    </w:p>
    <w:p w14:paraId="096179FA" w14:textId="0C2CB908" w:rsidR="00350CCF" w:rsidRPr="00437717" w:rsidRDefault="008E3777" w:rsidP="00D10D55">
      <w:pPr>
        <w:pStyle w:val="Sarakstarindkopa"/>
        <w:numPr>
          <w:ilvl w:val="0"/>
          <w:numId w:val="25"/>
        </w:numPr>
        <w:tabs>
          <w:tab w:val="left" w:pos="284"/>
        </w:tabs>
        <w:autoSpaceDE w:val="0"/>
        <w:ind w:left="284" w:hanging="284"/>
        <w:jc w:val="both"/>
        <w:rPr>
          <w:color w:val="0D0D0D" w:themeColor="text1" w:themeTint="F2"/>
        </w:rPr>
      </w:pPr>
      <w:r w:rsidRPr="00437717">
        <w:rPr>
          <w:color w:val="0D0D0D" w:themeColor="text1" w:themeTint="F2"/>
        </w:rPr>
        <w:t>Izdarīt Limbažu novada</w:t>
      </w:r>
      <w:r w:rsidR="0086062F" w:rsidRPr="00437717">
        <w:rPr>
          <w:color w:val="0D0D0D" w:themeColor="text1" w:themeTint="F2"/>
        </w:rPr>
        <w:t xml:space="preserve"> pašvaldības</w:t>
      </w:r>
      <w:r w:rsidRPr="00437717">
        <w:rPr>
          <w:color w:val="0D0D0D" w:themeColor="text1" w:themeTint="F2"/>
        </w:rPr>
        <w:t xml:space="preserve"> domes 202</w:t>
      </w:r>
      <w:r w:rsidR="00430D20" w:rsidRPr="00437717">
        <w:rPr>
          <w:color w:val="0D0D0D" w:themeColor="text1" w:themeTint="F2"/>
        </w:rPr>
        <w:t>4</w:t>
      </w:r>
      <w:r w:rsidRPr="00437717">
        <w:rPr>
          <w:color w:val="0D0D0D" w:themeColor="text1" w:themeTint="F2"/>
        </w:rPr>
        <w:t>.</w:t>
      </w:r>
      <w:r w:rsidR="00BF64BF" w:rsidRPr="00437717">
        <w:rPr>
          <w:color w:val="0D0D0D" w:themeColor="text1" w:themeTint="F2"/>
        </w:rPr>
        <w:t xml:space="preserve"> </w:t>
      </w:r>
      <w:r w:rsidRPr="00437717">
        <w:rPr>
          <w:color w:val="0D0D0D" w:themeColor="text1" w:themeTint="F2"/>
        </w:rPr>
        <w:t xml:space="preserve">gada </w:t>
      </w:r>
      <w:r w:rsidR="002147E9" w:rsidRPr="00437717">
        <w:rPr>
          <w:color w:val="0D0D0D" w:themeColor="text1" w:themeTint="F2"/>
        </w:rPr>
        <w:t>2</w:t>
      </w:r>
      <w:r w:rsidR="00430D20" w:rsidRPr="00437717">
        <w:rPr>
          <w:color w:val="0D0D0D" w:themeColor="text1" w:themeTint="F2"/>
        </w:rPr>
        <w:t>5</w:t>
      </w:r>
      <w:r w:rsidR="00CC7528" w:rsidRPr="00437717">
        <w:rPr>
          <w:color w:val="0D0D0D" w:themeColor="text1" w:themeTint="F2"/>
        </w:rPr>
        <w:t xml:space="preserve">. </w:t>
      </w:r>
      <w:r w:rsidR="00430D20" w:rsidRPr="00437717">
        <w:rPr>
          <w:color w:val="0D0D0D" w:themeColor="text1" w:themeTint="F2"/>
        </w:rPr>
        <w:t>janvā</w:t>
      </w:r>
      <w:r w:rsidR="002147E9" w:rsidRPr="00437717">
        <w:rPr>
          <w:color w:val="0D0D0D" w:themeColor="text1" w:themeTint="F2"/>
        </w:rPr>
        <w:t>ra</w:t>
      </w:r>
      <w:r w:rsidRPr="00437717">
        <w:rPr>
          <w:color w:val="0D0D0D" w:themeColor="text1" w:themeTint="F2"/>
        </w:rPr>
        <w:t xml:space="preserve"> saistošajos noteikumos Nr.</w:t>
      </w:r>
      <w:r w:rsidR="002147E9" w:rsidRPr="00437717">
        <w:rPr>
          <w:color w:val="0D0D0D" w:themeColor="text1" w:themeTint="F2"/>
        </w:rPr>
        <w:t>1</w:t>
      </w:r>
      <w:r w:rsidRPr="00437717">
        <w:rPr>
          <w:color w:val="0D0D0D" w:themeColor="text1" w:themeTint="F2"/>
        </w:rPr>
        <w:t xml:space="preserve"> „</w:t>
      </w:r>
      <w:r w:rsidR="002147E9" w:rsidRPr="00437717">
        <w:rPr>
          <w:color w:val="0D0D0D" w:themeColor="text1" w:themeTint="F2"/>
        </w:rPr>
        <w:t xml:space="preserve">Par </w:t>
      </w:r>
      <w:r w:rsidR="00430D20" w:rsidRPr="00437717">
        <w:rPr>
          <w:color w:val="0D0D0D" w:themeColor="text1" w:themeTint="F2"/>
        </w:rPr>
        <w:t>sociālajiem pakalpojumiem Limbažu novadā</w:t>
      </w:r>
      <w:r w:rsidRPr="00437717">
        <w:rPr>
          <w:color w:val="0D0D0D" w:themeColor="text1" w:themeTint="F2"/>
        </w:rPr>
        <w:t>” šādu</w:t>
      </w:r>
      <w:r w:rsidR="00430D20" w:rsidRPr="00437717">
        <w:rPr>
          <w:color w:val="0D0D0D" w:themeColor="text1" w:themeTint="F2"/>
        </w:rPr>
        <w:t>s</w:t>
      </w:r>
      <w:r w:rsidRPr="00437717">
        <w:rPr>
          <w:color w:val="0D0D0D" w:themeColor="text1" w:themeTint="F2"/>
        </w:rPr>
        <w:t xml:space="preserve"> grozījumu</w:t>
      </w:r>
      <w:r w:rsidR="00430D20" w:rsidRPr="00437717">
        <w:rPr>
          <w:color w:val="0D0D0D" w:themeColor="text1" w:themeTint="F2"/>
        </w:rPr>
        <w:t>s</w:t>
      </w:r>
      <w:r w:rsidRPr="00437717">
        <w:rPr>
          <w:color w:val="0D0D0D" w:themeColor="text1" w:themeTint="F2"/>
        </w:rPr>
        <w:t>:</w:t>
      </w:r>
    </w:p>
    <w:p w14:paraId="54BAA525" w14:textId="0DFF0804" w:rsidR="004F0378" w:rsidRPr="00437717" w:rsidRDefault="00430D20" w:rsidP="00D10D55">
      <w:pPr>
        <w:pStyle w:val="Sarakstarindkopa"/>
        <w:numPr>
          <w:ilvl w:val="1"/>
          <w:numId w:val="25"/>
        </w:numPr>
        <w:ind w:left="964" w:hanging="567"/>
        <w:jc w:val="both"/>
        <w:rPr>
          <w:color w:val="0D0D0D" w:themeColor="text1" w:themeTint="F2"/>
          <w:szCs w:val="20"/>
        </w:rPr>
      </w:pPr>
      <w:r w:rsidRPr="00437717">
        <w:rPr>
          <w:color w:val="0D0D0D" w:themeColor="text1" w:themeTint="F2"/>
          <w:szCs w:val="20"/>
        </w:rPr>
        <w:t>papildināt ar 4.24</w:t>
      </w:r>
      <w:r w:rsidR="0032514E">
        <w:rPr>
          <w:color w:val="0D0D0D" w:themeColor="text1" w:themeTint="F2"/>
          <w:szCs w:val="20"/>
        </w:rPr>
        <w:t>.</w:t>
      </w:r>
      <w:r w:rsidRPr="00437717">
        <w:rPr>
          <w:color w:val="0D0D0D" w:themeColor="text1" w:themeTint="F2"/>
          <w:szCs w:val="20"/>
        </w:rPr>
        <w:t xml:space="preserve"> apakšpunktu: “sociālā </w:t>
      </w:r>
      <w:proofErr w:type="spellStart"/>
      <w:r w:rsidRPr="00437717">
        <w:rPr>
          <w:color w:val="0D0D0D" w:themeColor="text1" w:themeTint="F2"/>
          <w:szCs w:val="20"/>
        </w:rPr>
        <w:t>mentora</w:t>
      </w:r>
      <w:proofErr w:type="spellEnd"/>
      <w:r w:rsidRPr="00437717">
        <w:rPr>
          <w:color w:val="0D0D0D" w:themeColor="text1" w:themeTint="F2"/>
          <w:szCs w:val="20"/>
        </w:rPr>
        <w:t xml:space="preserve"> pakalpojums”;</w:t>
      </w:r>
    </w:p>
    <w:p w14:paraId="4827E5D5" w14:textId="0BE3486A" w:rsidR="00DC6625" w:rsidRDefault="00430D20" w:rsidP="00D10D55">
      <w:pPr>
        <w:pStyle w:val="Sarakstarindkopa"/>
        <w:numPr>
          <w:ilvl w:val="1"/>
          <w:numId w:val="25"/>
        </w:numPr>
        <w:ind w:left="964" w:hanging="567"/>
        <w:jc w:val="both"/>
        <w:rPr>
          <w:color w:val="0D0D0D" w:themeColor="text1" w:themeTint="F2"/>
          <w:szCs w:val="20"/>
        </w:rPr>
      </w:pPr>
      <w:r w:rsidRPr="00437717">
        <w:rPr>
          <w:color w:val="0D0D0D" w:themeColor="text1" w:themeTint="F2"/>
          <w:szCs w:val="20"/>
        </w:rPr>
        <w:t xml:space="preserve">papildināt </w:t>
      </w:r>
      <w:r w:rsidR="00DC6625">
        <w:rPr>
          <w:color w:val="0D0D0D" w:themeColor="text1" w:themeTint="F2"/>
          <w:szCs w:val="20"/>
        </w:rPr>
        <w:t xml:space="preserve">ar </w:t>
      </w:r>
      <w:r w:rsidRPr="00437717">
        <w:rPr>
          <w:color w:val="0D0D0D" w:themeColor="text1" w:themeTint="F2"/>
          <w:szCs w:val="20"/>
        </w:rPr>
        <w:t>3.</w:t>
      </w:r>
      <w:r w:rsidR="00DC6625">
        <w:rPr>
          <w:color w:val="0D0D0D" w:themeColor="text1" w:themeTint="F2"/>
          <w:szCs w:val="20"/>
        </w:rPr>
        <w:t>24.</w:t>
      </w:r>
      <w:r w:rsidR="0032514E">
        <w:rPr>
          <w:color w:val="0D0D0D" w:themeColor="text1" w:themeTint="F2"/>
          <w:szCs w:val="20"/>
        </w:rPr>
        <w:t xml:space="preserve"> </w:t>
      </w:r>
      <w:r w:rsidR="00DC6625">
        <w:rPr>
          <w:color w:val="0D0D0D" w:themeColor="text1" w:themeTint="F2"/>
          <w:szCs w:val="20"/>
        </w:rPr>
        <w:t>apakš</w:t>
      </w:r>
      <w:r w:rsidRPr="00437717">
        <w:rPr>
          <w:color w:val="0D0D0D" w:themeColor="text1" w:themeTint="F2"/>
          <w:szCs w:val="20"/>
        </w:rPr>
        <w:t xml:space="preserve">nodaļu šādā redakcijā: </w:t>
      </w:r>
    </w:p>
    <w:p w14:paraId="58C4F060" w14:textId="295DBE82" w:rsidR="00430D20" w:rsidRPr="00437717" w:rsidRDefault="00430D20" w:rsidP="00DC6625">
      <w:pPr>
        <w:pStyle w:val="Sarakstarindkopa"/>
        <w:ind w:left="964"/>
        <w:jc w:val="both"/>
        <w:rPr>
          <w:color w:val="0D0D0D" w:themeColor="text1" w:themeTint="F2"/>
          <w:szCs w:val="20"/>
        </w:rPr>
      </w:pPr>
      <w:r w:rsidRPr="00437717">
        <w:rPr>
          <w:color w:val="0D0D0D" w:themeColor="text1" w:themeTint="F2"/>
          <w:szCs w:val="20"/>
        </w:rPr>
        <w:t>“</w:t>
      </w:r>
      <w:r w:rsidRPr="00DC6625">
        <w:rPr>
          <w:b/>
          <w:bCs/>
          <w:color w:val="0D0D0D" w:themeColor="text1" w:themeTint="F2"/>
          <w:szCs w:val="20"/>
        </w:rPr>
        <w:t>3.24</w:t>
      </w:r>
      <w:r w:rsidR="0032514E">
        <w:rPr>
          <w:b/>
          <w:bCs/>
          <w:color w:val="0D0D0D" w:themeColor="text1" w:themeTint="F2"/>
          <w:szCs w:val="20"/>
        </w:rPr>
        <w:t>.</w:t>
      </w:r>
      <w:r w:rsidRPr="00DC6625">
        <w:rPr>
          <w:b/>
          <w:bCs/>
          <w:color w:val="0D0D0D" w:themeColor="text1" w:themeTint="F2"/>
          <w:szCs w:val="20"/>
        </w:rPr>
        <w:t xml:space="preserve"> Sociālā </w:t>
      </w:r>
      <w:proofErr w:type="spellStart"/>
      <w:r w:rsidRPr="00DC6625">
        <w:rPr>
          <w:b/>
          <w:bCs/>
          <w:color w:val="0D0D0D" w:themeColor="text1" w:themeTint="F2"/>
          <w:szCs w:val="20"/>
        </w:rPr>
        <w:t>mentora</w:t>
      </w:r>
      <w:proofErr w:type="spellEnd"/>
      <w:r w:rsidRPr="00DC6625">
        <w:rPr>
          <w:b/>
          <w:bCs/>
          <w:color w:val="0D0D0D" w:themeColor="text1" w:themeTint="F2"/>
          <w:szCs w:val="20"/>
        </w:rPr>
        <w:t xml:space="preserve"> pakalpojums</w:t>
      </w:r>
    </w:p>
    <w:p w14:paraId="1E7EED01" w14:textId="719C5C5D" w:rsidR="00437717" w:rsidRPr="00437717" w:rsidRDefault="00437717" w:rsidP="001C6387">
      <w:pPr>
        <w:ind w:left="567" w:hanging="567"/>
        <w:jc w:val="both"/>
        <w:rPr>
          <w:color w:val="0D0D0D" w:themeColor="text1" w:themeTint="F2"/>
        </w:rPr>
      </w:pPr>
      <w:r w:rsidRPr="00437717">
        <w:rPr>
          <w:color w:val="0D0D0D" w:themeColor="text1" w:themeTint="F2"/>
        </w:rPr>
        <w:t>1</w:t>
      </w:r>
      <w:r w:rsidR="00DC6625">
        <w:rPr>
          <w:color w:val="0D0D0D" w:themeColor="text1" w:themeTint="F2"/>
        </w:rPr>
        <w:t>39</w:t>
      </w:r>
      <w:r w:rsidRPr="00437717">
        <w:rPr>
          <w:color w:val="0D0D0D" w:themeColor="text1" w:themeTint="F2"/>
        </w:rPr>
        <w:t>.</w:t>
      </w:r>
      <w:r w:rsidR="00DC6625">
        <w:rPr>
          <w:color w:val="0D0D0D" w:themeColor="text1" w:themeTint="F2"/>
          <w:vertAlign w:val="superscript"/>
        </w:rPr>
        <w:t>1</w:t>
      </w:r>
      <w:r w:rsidRPr="00437717">
        <w:rPr>
          <w:color w:val="0D0D0D" w:themeColor="text1" w:themeTint="F2"/>
        </w:rPr>
        <w:t xml:space="preserve"> Sociālā </w:t>
      </w:r>
      <w:proofErr w:type="spellStart"/>
      <w:r w:rsidRPr="00437717">
        <w:rPr>
          <w:color w:val="0D0D0D" w:themeColor="text1" w:themeTint="F2"/>
        </w:rPr>
        <w:t>mentora</w:t>
      </w:r>
      <w:proofErr w:type="spellEnd"/>
      <w:r w:rsidRPr="00437717">
        <w:rPr>
          <w:color w:val="0D0D0D" w:themeColor="text1" w:themeTint="F2"/>
        </w:rPr>
        <w:t xml:space="preserve"> pakalpojums nodrošina sociālā </w:t>
      </w:r>
      <w:proofErr w:type="spellStart"/>
      <w:r w:rsidRPr="00437717">
        <w:rPr>
          <w:color w:val="0D0D0D" w:themeColor="text1" w:themeTint="F2"/>
        </w:rPr>
        <w:t>mentora</w:t>
      </w:r>
      <w:proofErr w:type="spellEnd"/>
      <w:r w:rsidRPr="00437717">
        <w:rPr>
          <w:color w:val="0D0D0D" w:themeColor="text1" w:themeTint="F2"/>
        </w:rPr>
        <w:t xml:space="preserve"> atbalstu Noteikumu 1</w:t>
      </w:r>
      <w:r w:rsidR="00F62D2D">
        <w:rPr>
          <w:color w:val="0D0D0D" w:themeColor="text1" w:themeTint="F2"/>
        </w:rPr>
        <w:t>39</w:t>
      </w:r>
      <w:r w:rsidRPr="00437717">
        <w:rPr>
          <w:color w:val="0D0D0D" w:themeColor="text1" w:themeTint="F2"/>
        </w:rPr>
        <w:t>.</w:t>
      </w:r>
      <w:r w:rsidR="00F62D2D">
        <w:rPr>
          <w:color w:val="0D0D0D" w:themeColor="text1" w:themeTint="F2"/>
          <w:vertAlign w:val="superscript"/>
        </w:rPr>
        <w:t>2</w:t>
      </w:r>
      <w:r w:rsidRPr="00437717">
        <w:rPr>
          <w:color w:val="0D0D0D" w:themeColor="text1" w:themeTint="F2"/>
        </w:rPr>
        <w:t xml:space="preserve"> punktā  minētajām personām sociālo funkcionēšanas spēju uzlabošanai, veicinot uzvedības izmaiņas un sociālo integrāciju.</w:t>
      </w:r>
    </w:p>
    <w:p w14:paraId="06571370" w14:textId="0C625D51" w:rsidR="00437717" w:rsidRPr="00DC6625" w:rsidRDefault="00DC6625" w:rsidP="00DC6625">
      <w:pPr>
        <w:jc w:val="both"/>
        <w:rPr>
          <w:color w:val="0D0D0D" w:themeColor="text1" w:themeTint="F2"/>
        </w:rPr>
      </w:pPr>
      <w:r>
        <w:rPr>
          <w:color w:val="0D0D0D" w:themeColor="text1" w:themeTint="F2"/>
        </w:rPr>
        <w:t>139.</w:t>
      </w:r>
      <w:r>
        <w:rPr>
          <w:color w:val="0D0D0D" w:themeColor="text1" w:themeTint="F2"/>
          <w:vertAlign w:val="superscript"/>
        </w:rPr>
        <w:t>2</w:t>
      </w:r>
      <w:r w:rsidR="0032514E">
        <w:rPr>
          <w:color w:val="0D0D0D" w:themeColor="text1" w:themeTint="F2"/>
          <w:vertAlign w:val="superscript"/>
        </w:rPr>
        <w:t xml:space="preserve"> </w:t>
      </w:r>
      <w:r w:rsidR="00437717" w:rsidRPr="00DC6625">
        <w:rPr>
          <w:color w:val="0D0D0D" w:themeColor="text1" w:themeTint="F2"/>
        </w:rPr>
        <w:t>Tiesības saņemt pakalpojumu ir:</w:t>
      </w:r>
    </w:p>
    <w:p w14:paraId="55915B85" w14:textId="2AF35E14" w:rsidR="00437717" w:rsidRPr="00437717" w:rsidRDefault="00DC6625" w:rsidP="00DC6625">
      <w:pPr>
        <w:pStyle w:val="Pamatteksts"/>
        <w:widowControl w:val="0"/>
        <w:autoSpaceDE w:val="0"/>
        <w:autoSpaceDN w:val="0"/>
        <w:spacing w:after="0"/>
        <w:ind w:right="-7"/>
        <w:jc w:val="both"/>
        <w:rPr>
          <w:color w:val="0D0D0D" w:themeColor="text1" w:themeTint="F2"/>
        </w:rPr>
      </w:pPr>
      <w:r>
        <w:rPr>
          <w:color w:val="0D0D0D" w:themeColor="text1" w:themeTint="F2"/>
        </w:rPr>
        <w:t xml:space="preserve"> </w:t>
      </w:r>
      <w:r>
        <w:rPr>
          <w:color w:val="0D0D0D" w:themeColor="text1" w:themeTint="F2"/>
        </w:rPr>
        <w:tab/>
      </w:r>
      <w:r w:rsidRPr="00437717">
        <w:rPr>
          <w:color w:val="0D0D0D" w:themeColor="text1" w:themeTint="F2"/>
        </w:rPr>
        <w:t>1</w:t>
      </w:r>
      <w:r>
        <w:rPr>
          <w:color w:val="0D0D0D" w:themeColor="text1" w:themeTint="F2"/>
        </w:rPr>
        <w:t>39</w:t>
      </w:r>
      <w:r w:rsidRPr="00437717">
        <w:rPr>
          <w:color w:val="0D0D0D" w:themeColor="text1" w:themeTint="F2"/>
        </w:rPr>
        <w:t>.</w:t>
      </w:r>
      <w:r>
        <w:rPr>
          <w:color w:val="0D0D0D" w:themeColor="text1" w:themeTint="F2"/>
          <w:vertAlign w:val="superscript"/>
        </w:rPr>
        <w:t>2</w:t>
      </w:r>
      <w:r w:rsidRPr="00437717">
        <w:rPr>
          <w:color w:val="0D0D0D" w:themeColor="text1" w:themeTint="F2"/>
        </w:rPr>
        <w:t xml:space="preserve"> </w:t>
      </w:r>
      <w:r>
        <w:rPr>
          <w:color w:val="0D0D0D" w:themeColor="text1" w:themeTint="F2"/>
        </w:rPr>
        <w:t xml:space="preserve">1. </w:t>
      </w:r>
      <w:r w:rsidR="00437717" w:rsidRPr="00437717">
        <w:rPr>
          <w:color w:val="0D0D0D" w:themeColor="text1" w:themeTint="F2"/>
        </w:rPr>
        <w:t xml:space="preserve">personai līdz 21 gadu vecuma sasniegšanai vai, ja persona mācās vispārējās izglītības vai profesionālās izglītības iestādē vai studē augstākajā izglītības iestādē, tostarp koledžā, – līdz 24 gadu vecuma sasniegšanai, kura atradās </w:t>
      </w:r>
      <w:proofErr w:type="spellStart"/>
      <w:r w:rsidR="00437717" w:rsidRPr="00437717">
        <w:rPr>
          <w:color w:val="0D0D0D" w:themeColor="text1" w:themeTint="F2"/>
        </w:rPr>
        <w:t>ārpusģimenes</w:t>
      </w:r>
      <w:proofErr w:type="spellEnd"/>
      <w:r w:rsidR="00437717" w:rsidRPr="00437717">
        <w:rPr>
          <w:color w:val="0D0D0D" w:themeColor="text1" w:themeTint="F2"/>
        </w:rPr>
        <w:t xml:space="preserve"> aprūpē līdz pilngadības sasniegšanai un pēc pilngadības sasniegšanas turpina uzturēties </w:t>
      </w:r>
      <w:proofErr w:type="spellStart"/>
      <w:r w:rsidR="00437717" w:rsidRPr="00437717">
        <w:rPr>
          <w:color w:val="0D0D0D" w:themeColor="text1" w:themeTint="F2"/>
        </w:rPr>
        <w:t>ārpusģimenes</w:t>
      </w:r>
      <w:proofErr w:type="spellEnd"/>
      <w:r w:rsidR="00437717" w:rsidRPr="00437717">
        <w:rPr>
          <w:color w:val="0D0D0D" w:themeColor="text1" w:themeTint="F2"/>
        </w:rPr>
        <w:t xml:space="preserve"> aprūpē;</w:t>
      </w:r>
    </w:p>
    <w:p w14:paraId="4470E11F" w14:textId="5474DD2C" w:rsidR="00437717" w:rsidRPr="00437717" w:rsidRDefault="00DC6625" w:rsidP="00DC6625">
      <w:pPr>
        <w:pStyle w:val="Pamatteksts"/>
        <w:widowControl w:val="0"/>
        <w:autoSpaceDE w:val="0"/>
        <w:autoSpaceDN w:val="0"/>
        <w:spacing w:after="0"/>
        <w:ind w:right="-7" w:firstLine="600"/>
        <w:jc w:val="both"/>
        <w:rPr>
          <w:color w:val="0D0D0D" w:themeColor="text1" w:themeTint="F2"/>
        </w:rPr>
      </w:pPr>
      <w:r>
        <w:rPr>
          <w:color w:val="0D0D0D" w:themeColor="text1" w:themeTint="F2"/>
        </w:rPr>
        <w:t>139.</w:t>
      </w:r>
      <w:r>
        <w:rPr>
          <w:color w:val="0D0D0D" w:themeColor="text1" w:themeTint="F2"/>
          <w:vertAlign w:val="superscript"/>
        </w:rPr>
        <w:t xml:space="preserve">2 </w:t>
      </w:r>
      <w:r>
        <w:rPr>
          <w:color w:val="0D0D0D" w:themeColor="text1" w:themeTint="F2"/>
        </w:rPr>
        <w:t xml:space="preserve">2. </w:t>
      </w:r>
      <w:r w:rsidR="00437717" w:rsidRPr="00437717">
        <w:rPr>
          <w:color w:val="0D0D0D" w:themeColor="text1" w:themeTint="F2"/>
        </w:rPr>
        <w:t xml:space="preserve">pilngadīgai personai, kura līdz adopcijas nodibināšanai ir atradusies </w:t>
      </w:r>
      <w:proofErr w:type="spellStart"/>
      <w:r w:rsidR="00437717" w:rsidRPr="00437717">
        <w:rPr>
          <w:color w:val="0D0D0D" w:themeColor="text1" w:themeTint="F2"/>
        </w:rPr>
        <w:t>ārpusģimenes</w:t>
      </w:r>
      <w:proofErr w:type="spellEnd"/>
      <w:r w:rsidR="00437717" w:rsidRPr="00437717">
        <w:rPr>
          <w:color w:val="0D0D0D" w:themeColor="text1" w:themeTint="F2"/>
        </w:rPr>
        <w:t xml:space="preserve"> aprūpē un attiecībā uz kuru tiesa ir atcēlusi adopciju līdz 21 gadu vecuma sasniegšanai vai, ja tā mācās vispārējā izglītības vai profesionālās izglītības iestādē vai studē augstākajā izglītības iestādē, tostarp koledžā, – līdz 24 gadu vecuma sasniegšanai.</w:t>
      </w:r>
    </w:p>
    <w:p w14:paraId="52B11B54" w14:textId="16904BF5" w:rsidR="00911570" w:rsidRPr="001C6387" w:rsidRDefault="00DC6625" w:rsidP="001C6387">
      <w:pPr>
        <w:pStyle w:val="Pamatteksts"/>
        <w:widowControl w:val="0"/>
        <w:autoSpaceDE w:val="0"/>
        <w:autoSpaceDN w:val="0"/>
        <w:spacing w:after="0"/>
        <w:ind w:left="500" w:right="-7"/>
        <w:rPr>
          <w:color w:val="0D0D0D" w:themeColor="text1" w:themeTint="F2"/>
        </w:rPr>
      </w:pPr>
      <w:r>
        <w:rPr>
          <w:color w:val="0D0D0D" w:themeColor="text1" w:themeTint="F2"/>
        </w:rPr>
        <w:t>139.</w:t>
      </w:r>
      <w:r>
        <w:rPr>
          <w:color w:val="0D0D0D" w:themeColor="text1" w:themeTint="F2"/>
          <w:vertAlign w:val="superscript"/>
        </w:rPr>
        <w:t xml:space="preserve">3 </w:t>
      </w:r>
      <w:r w:rsidR="00437717" w:rsidRPr="00437717">
        <w:rPr>
          <w:color w:val="0D0D0D" w:themeColor="text1" w:themeTint="F2"/>
        </w:rPr>
        <w:t xml:space="preserve">Sociālā </w:t>
      </w:r>
      <w:proofErr w:type="spellStart"/>
      <w:r w:rsidR="00437717" w:rsidRPr="00437717">
        <w:rPr>
          <w:color w:val="0D0D0D" w:themeColor="text1" w:themeTint="F2"/>
        </w:rPr>
        <w:t>mentora</w:t>
      </w:r>
      <w:proofErr w:type="spellEnd"/>
      <w:r w:rsidR="00437717" w:rsidRPr="00437717">
        <w:rPr>
          <w:color w:val="0D0D0D" w:themeColor="text1" w:themeTint="F2"/>
        </w:rPr>
        <w:t xml:space="preserve"> pakalpojumu sniedz Ministru kabineta noteikumos noteiktajā kārtībā.”</w:t>
      </w:r>
    </w:p>
    <w:p w14:paraId="7351DEB8" w14:textId="7914695E" w:rsidR="00911570" w:rsidRDefault="00911570" w:rsidP="008E3777">
      <w:pPr>
        <w:ind w:left="1276" w:hanging="567"/>
        <w:jc w:val="both"/>
        <w:rPr>
          <w:rFonts w:eastAsiaTheme="minorHAnsi" w:cstheme="minorBidi"/>
          <w:lang w:eastAsia="en-US"/>
        </w:rPr>
      </w:pPr>
    </w:p>
    <w:bookmarkEnd w:id="0"/>
    <w:p w14:paraId="0F126E78" w14:textId="77777777" w:rsidR="00AD165B" w:rsidRPr="00AD165B" w:rsidRDefault="00AD165B" w:rsidP="00AD165B">
      <w:pPr>
        <w:rPr>
          <w:rFonts w:eastAsiaTheme="minorHAnsi"/>
          <w:lang w:eastAsia="en-US"/>
        </w:rPr>
      </w:pPr>
      <w:r w:rsidRPr="00AD165B">
        <w:rPr>
          <w:rFonts w:eastAsiaTheme="minorHAnsi"/>
          <w:lang w:eastAsia="en-US"/>
        </w:rPr>
        <w:t>Limbažu novada pašvaldības</w:t>
      </w:r>
    </w:p>
    <w:p w14:paraId="51249DBA" w14:textId="77777777" w:rsidR="00AD165B" w:rsidRPr="00AD165B" w:rsidRDefault="00AD165B" w:rsidP="00AD165B">
      <w:pPr>
        <w:rPr>
          <w:rFonts w:eastAsiaTheme="minorHAnsi"/>
          <w:lang w:eastAsia="en-US"/>
        </w:rPr>
      </w:pPr>
      <w:r w:rsidRPr="00AD165B">
        <w:rPr>
          <w:rFonts w:eastAsiaTheme="minorHAnsi"/>
          <w:lang w:eastAsia="en-US"/>
        </w:rPr>
        <w:t>Domes priekšsēdētājs</w:t>
      </w:r>
      <w:r w:rsidRPr="00AD165B">
        <w:rPr>
          <w:rFonts w:eastAsiaTheme="minorHAnsi"/>
          <w:lang w:eastAsia="en-US"/>
        </w:rPr>
        <w:tab/>
      </w:r>
      <w:r w:rsidRPr="00AD165B">
        <w:rPr>
          <w:rFonts w:eastAsiaTheme="minorHAnsi"/>
          <w:lang w:eastAsia="en-US"/>
        </w:rPr>
        <w:tab/>
      </w:r>
      <w:r w:rsidRPr="00AD165B">
        <w:rPr>
          <w:rFonts w:eastAsiaTheme="minorHAnsi"/>
          <w:lang w:eastAsia="en-US"/>
        </w:rPr>
        <w:tab/>
      </w:r>
      <w:r w:rsidRPr="00AD165B">
        <w:rPr>
          <w:rFonts w:eastAsiaTheme="minorHAnsi"/>
          <w:lang w:eastAsia="en-US"/>
        </w:rPr>
        <w:tab/>
      </w:r>
      <w:r w:rsidRPr="00AD165B">
        <w:rPr>
          <w:rFonts w:eastAsiaTheme="minorHAnsi"/>
          <w:lang w:eastAsia="en-US"/>
        </w:rPr>
        <w:tab/>
      </w:r>
      <w:r w:rsidRPr="00AD165B">
        <w:rPr>
          <w:rFonts w:eastAsiaTheme="minorHAnsi"/>
          <w:lang w:eastAsia="en-US"/>
        </w:rPr>
        <w:tab/>
      </w:r>
      <w:r w:rsidRPr="00AD165B">
        <w:rPr>
          <w:rFonts w:eastAsiaTheme="minorHAnsi"/>
          <w:lang w:eastAsia="en-US"/>
        </w:rPr>
        <w:tab/>
      </w:r>
      <w:r w:rsidRPr="00AD165B">
        <w:rPr>
          <w:rFonts w:eastAsiaTheme="minorHAnsi"/>
          <w:lang w:eastAsia="en-US"/>
        </w:rPr>
        <w:tab/>
      </w:r>
      <w:r w:rsidRPr="00AD165B">
        <w:rPr>
          <w:rFonts w:eastAsiaTheme="minorHAnsi"/>
          <w:lang w:eastAsia="en-US"/>
        </w:rPr>
        <w:tab/>
        <w:t>D. Straubergs</w:t>
      </w:r>
    </w:p>
    <w:p w14:paraId="64F1E8B8" w14:textId="77777777" w:rsidR="00AD165B" w:rsidRPr="00AD165B" w:rsidRDefault="00AD165B" w:rsidP="00AD165B">
      <w:pPr>
        <w:jc w:val="both"/>
        <w:rPr>
          <w:rFonts w:eastAsia="Calibri"/>
          <w:b/>
          <w:sz w:val="20"/>
          <w:szCs w:val="20"/>
          <w:lang w:eastAsia="en-US"/>
        </w:rPr>
      </w:pPr>
    </w:p>
    <w:p w14:paraId="2F79D115" w14:textId="77777777" w:rsidR="00AD165B" w:rsidRPr="00AD165B" w:rsidRDefault="00AD165B" w:rsidP="00AD165B">
      <w:pPr>
        <w:jc w:val="both"/>
        <w:rPr>
          <w:rFonts w:eastAsia="Calibri"/>
          <w:b/>
          <w:sz w:val="18"/>
          <w:szCs w:val="18"/>
          <w:lang w:eastAsia="en-US"/>
        </w:rPr>
      </w:pPr>
    </w:p>
    <w:p w14:paraId="489D5928" w14:textId="4DC71E35" w:rsidR="001C6387" w:rsidRPr="00AD165B" w:rsidRDefault="00AD165B">
      <w:pPr>
        <w:jc w:val="both"/>
        <w:rPr>
          <w:rFonts w:eastAsia="Calibri"/>
          <w:sz w:val="20"/>
          <w:szCs w:val="20"/>
          <w:lang w:eastAsia="en-US"/>
        </w:rPr>
      </w:pPr>
      <w:r w:rsidRPr="00AD165B">
        <w:rPr>
          <w:rFonts w:eastAsia="Calibri"/>
          <w:sz w:val="20"/>
          <w:szCs w:val="20"/>
          <w:lang w:eastAsia="en-US"/>
        </w:rPr>
        <w:t>ŠIS DOKUMENTS IR PARAKSTĪTS AR DROŠU ELEKTRONISKO PARAKSTU UN SATUR LAIKA ZĪMOGU</w:t>
      </w:r>
    </w:p>
    <w:sectPr w:rsidR="001C6387" w:rsidRPr="00AD165B" w:rsidSect="00E92270">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84B139" w14:textId="77777777" w:rsidR="00142897" w:rsidRDefault="00142897" w:rsidP="002D3C4D">
      <w:r>
        <w:separator/>
      </w:r>
    </w:p>
  </w:endnote>
  <w:endnote w:type="continuationSeparator" w:id="0">
    <w:p w14:paraId="04F0D320" w14:textId="77777777" w:rsidR="00142897" w:rsidRDefault="00142897"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56114" w14:textId="77777777" w:rsidR="00142897" w:rsidRDefault="00142897" w:rsidP="002D3C4D">
      <w:r>
        <w:separator/>
      </w:r>
    </w:p>
  </w:footnote>
  <w:footnote w:type="continuationSeparator" w:id="0">
    <w:p w14:paraId="6392FED3" w14:textId="77777777" w:rsidR="00142897" w:rsidRDefault="00142897" w:rsidP="002D3C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69559248"/>
      <w:docPartObj>
        <w:docPartGallery w:val="Page Numbers (Top of Page)"/>
        <w:docPartUnique/>
      </w:docPartObj>
    </w:sdtPr>
    <w:sdtEndPr/>
    <w:sdtContent>
      <w:p w14:paraId="4A976594" w14:textId="58F57F65" w:rsidR="0032514E" w:rsidRDefault="0032514E">
        <w:pPr>
          <w:pStyle w:val="Galvene"/>
          <w:jc w:val="center"/>
        </w:pPr>
        <w:r>
          <w:fldChar w:fldCharType="begin"/>
        </w:r>
        <w:r>
          <w:instrText>PAGE   \* MERGEFORMAT</w:instrText>
        </w:r>
        <w:r>
          <w:fldChar w:fldCharType="separate"/>
        </w:r>
        <w:r>
          <w:rPr>
            <w:noProof/>
          </w:rPr>
          <w:t>2</w:t>
        </w:r>
        <w:r>
          <w:fldChar w:fldCharType="end"/>
        </w:r>
      </w:p>
    </w:sdtContent>
  </w:sdt>
  <w:p w14:paraId="3D078E93" w14:textId="77777777" w:rsidR="0032514E" w:rsidRDefault="0032514E">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B7FB6"/>
    <w:multiLevelType w:val="hybridMultilevel"/>
    <w:tmpl w:val="4F2E1E6A"/>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1"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0BEF004B"/>
    <w:multiLevelType w:val="multilevel"/>
    <w:tmpl w:val="E80CD8FE"/>
    <w:lvl w:ilvl="0">
      <w:start w:val="139"/>
      <w:numFmt w:val="decimal"/>
      <w:lvlText w:val="%1"/>
      <w:lvlJc w:val="left"/>
      <w:pPr>
        <w:ind w:left="500" w:hanging="500"/>
      </w:pPr>
      <w:rPr>
        <w:rFonts w:hint="default"/>
      </w:rPr>
    </w:lvl>
    <w:lvl w:ilvl="1">
      <w:start w:val="3"/>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4"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7"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 w15:restartNumberingAfterBreak="0">
    <w:nsid w:val="21904C00"/>
    <w:multiLevelType w:val="multilevel"/>
    <w:tmpl w:val="D16EF89C"/>
    <w:lvl w:ilvl="0">
      <w:start w:val="139"/>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0" w15:restartNumberingAfterBreak="0">
    <w:nsid w:val="2CD9407B"/>
    <w:multiLevelType w:val="multilevel"/>
    <w:tmpl w:val="BD3A08DE"/>
    <w:lvl w:ilvl="0">
      <w:start w:val="1"/>
      <w:numFmt w:val="decimal"/>
      <w:lvlText w:val="%1."/>
      <w:lvlJc w:val="left"/>
      <w:pPr>
        <w:ind w:left="215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08B036E"/>
    <w:multiLevelType w:val="multilevel"/>
    <w:tmpl w:val="63ECACC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36B02DD7"/>
    <w:multiLevelType w:val="multilevel"/>
    <w:tmpl w:val="7E366BBA"/>
    <w:lvl w:ilvl="0">
      <w:start w:val="141"/>
      <w:numFmt w:val="decimal"/>
      <w:lvlText w:val="%1."/>
      <w:lvlJc w:val="left"/>
      <w:pPr>
        <w:ind w:left="600" w:hanging="600"/>
      </w:pPr>
      <w:rPr>
        <w:rFonts w:hint="default"/>
      </w:rPr>
    </w:lvl>
    <w:lvl w:ilvl="1">
      <w:start w:val="1"/>
      <w:numFmt w:val="decimal"/>
      <w:lvlText w:val="%1.%2."/>
      <w:lvlJc w:val="left"/>
      <w:pPr>
        <w:ind w:left="216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48C73EA"/>
    <w:multiLevelType w:val="multilevel"/>
    <w:tmpl w:val="711A57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C8E27E1"/>
    <w:multiLevelType w:val="multilevel"/>
    <w:tmpl w:val="2E2007AE"/>
    <w:lvl w:ilvl="0">
      <w:start w:val="139"/>
      <w:numFmt w:val="decimal"/>
      <w:lvlText w:val="%1"/>
      <w:lvlJc w:val="left"/>
      <w:pPr>
        <w:ind w:left="500" w:hanging="500"/>
      </w:pPr>
      <w:rPr>
        <w:rFonts w:hint="default"/>
      </w:rPr>
    </w:lvl>
    <w:lvl w:ilvl="1">
      <w:start w:val="2"/>
      <w:numFmt w:val="decimal"/>
      <w:lvlText w:val="%1.%2"/>
      <w:lvlJc w:val="left"/>
      <w:pPr>
        <w:ind w:left="1100" w:hanging="50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8"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22"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70041D2F"/>
    <w:multiLevelType w:val="hybridMultilevel"/>
    <w:tmpl w:val="8932B8E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6" w15:restartNumberingAfterBreak="0">
    <w:nsid w:val="72A61880"/>
    <w:multiLevelType w:val="multilevel"/>
    <w:tmpl w:val="49FE0FB6"/>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7" w15:restartNumberingAfterBreak="0">
    <w:nsid w:val="74193722"/>
    <w:multiLevelType w:val="hybridMultilevel"/>
    <w:tmpl w:val="0ED0868A"/>
    <w:lvl w:ilvl="0" w:tplc="FB84836A">
      <w:start w:val="1"/>
      <w:numFmt w:val="decimal"/>
      <w:lvlText w:val="%1."/>
      <w:lvlJc w:val="left"/>
      <w:pPr>
        <w:ind w:left="786" w:hanging="360"/>
      </w:pPr>
      <w:rPr>
        <w:rFonts w:hint="default"/>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28" w15:restartNumberingAfterBreak="0">
    <w:nsid w:val="78B33829"/>
    <w:multiLevelType w:val="hybridMultilevel"/>
    <w:tmpl w:val="8974BC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386684707">
    <w:abstractNumId w:val="9"/>
  </w:num>
  <w:num w:numId="2" w16cid:durableId="1335063840">
    <w:abstractNumId w:val="5"/>
  </w:num>
  <w:num w:numId="3" w16cid:durableId="1180580203">
    <w:abstractNumId w:val="1"/>
  </w:num>
  <w:num w:numId="4" w16cid:durableId="1027946655">
    <w:abstractNumId w:val="14"/>
  </w:num>
  <w:num w:numId="5" w16cid:durableId="515389472">
    <w:abstractNumId w:val="18"/>
  </w:num>
  <w:num w:numId="6" w16cid:durableId="553277989">
    <w:abstractNumId w:val="22"/>
  </w:num>
  <w:num w:numId="7" w16cid:durableId="269313820">
    <w:abstractNumId w:val="4"/>
  </w:num>
  <w:num w:numId="8" w16cid:durableId="7451491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622446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18520393">
    <w:abstractNumId w:val="16"/>
  </w:num>
  <w:num w:numId="11" w16cid:durableId="320156751">
    <w:abstractNumId w:val="23"/>
  </w:num>
  <w:num w:numId="12" w16cid:durableId="1142574605">
    <w:abstractNumId w:val="19"/>
  </w:num>
  <w:num w:numId="13" w16cid:durableId="1077823116">
    <w:abstractNumId w:val="21"/>
  </w:num>
  <w:num w:numId="14" w16cid:durableId="1842115146">
    <w:abstractNumId w:val="25"/>
  </w:num>
  <w:num w:numId="15" w16cid:durableId="352850830">
    <w:abstractNumId w:val="6"/>
  </w:num>
  <w:num w:numId="16" w16cid:durableId="894000639">
    <w:abstractNumId w:val="28"/>
  </w:num>
  <w:num w:numId="17" w16cid:durableId="269507472">
    <w:abstractNumId w:val="20"/>
  </w:num>
  <w:num w:numId="18" w16cid:durableId="864907344">
    <w:abstractNumId w:val="24"/>
  </w:num>
  <w:num w:numId="19" w16cid:durableId="167197926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18616025">
    <w:abstractNumId w:val="3"/>
  </w:num>
  <w:num w:numId="21" w16cid:durableId="222568017">
    <w:abstractNumId w:val="15"/>
  </w:num>
  <w:num w:numId="22" w16cid:durableId="1766994264">
    <w:abstractNumId w:val="27"/>
  </w:num>
  <w:num w:numId="23" w16cid:durableId="1234586116">
    <w:abstractNumId w:val="10"/>
  </w:num>
  <w:num w:numId="24" w16cid:durableId="197744380">
    <w:abstractNumId w:val="11"/>
  </w:num>
  <w:num w:numId="25" w16cid:durableId="132060784">
    <w:abstractNumId w:val="26"/>
  </w:num>
  <w:num w:numId="26" w16cid:durableId="476264608">
    <w:abstractNumId w:val="0"/>
  </w:num>
  <w:num w:numId="27" w16cid:durableId="1562978381">
    <w:abstractNumId w:val="12"/>
  </w:num>
  <w:num w:numId="28" w16cid:durableId="2105493717">
    <w:abstractNumId w:val="8"/>
  </w:num>
  <w:num w:numId="29" w16cid:durableId="652026016">
    <w:abstractNumId w:val="17"/>
  </w:num>
  <w:num w:numId="30" w16cid:durableId="1214347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127D"/>
    <w:rsid w:val="00005604"/>
    <w:rsid w:val="00012443"/>
    <w:rsid w:val="00021A51"/>
    <w:rsid w:val="00024465"/>
    <w:rsid w:val="000275C7"/>
    <w:rsid w:val="00030274"/>
    <w:rsid w:val="0005631D"/>
    <w:rsid w:val="00060C1B"/>
    <w:rsid w:val="00062BCA"/>
    <w:rsid w:val="00064E54"/>
    <w:rsid w:val="000B6C6E"/>
    <w:rsid w:val="000D2C21"/>
    <w:rsid w:val="000F472F"/>
    <w:rsid w:val="000F7728"/>
    <w:rsid w:val="001031A3"/>
    <w:rsid w:val="00117CC8"/>
    <w:rsid w:val="00120942"/>
    <w:rsid w:val="001238D9"/>
    <w:rsid w:val="00126660"/>
    <w:rsid w:val="00133FF2"/>
    <w:rsid w:val="001351FA"/>
    <w:rsid w:val="00142897"/>
    <w:rsid w:val="00146C76"/>
    <w:rsid w:val="001716E8"/>
    <w:rsid w:val="001A2761"/>
    <w:rsid w:val="001A3139"/>
    <w:rsid w:val="001A4D58"/>
    <w:rsid w:val="001A5653"/>
    <w:rsid w:val="001C6387"/>
    <w:rsid w:val="001E59E9"/>
    <w:rsid w:val="001F3FC8"/>
    <w:rsid w:val="00212A80"/>
    <w:rsid w:val="002147E9"/>
    <w:rsid w:val="002178E5"/>
    <w:rsid w:val="00220267"/>
    <w:rsid w:val="002240B3"/>
    <w:rsid w:val="00243254"/>
    <w:rsid w:val="002537A9"/>
    <w:rsid w:val="002708F3"/>
    <w:rsid w:val="00283CF3"/>
    <w:rsid w:val="002914A7"/>
    <w:rsid w:val="002A5DCE"/>
    <w:rsid w:val="002B16FD"/>
    <w:rsid w:val="002B2908"/>
    <w:rsid w:val="002B4E98"/>
    <w:rsid w:val="002B6C9E"/>
    <w:rsid w:val="002C207B"/>
    <w:rsid w:val="002D301B"/>
    <w:rsid w:val="002D3C4D"/>
    <w:rsid w:val="002E47C8"/>
    <w:rsid w:val="002F1452"/>
    <w:rsid w:val="00301067"/>
    <w:rsid w:val="00305AF8"/>
    <w:rsid w:val="003115BE"/>
    <w:rsid w:val="003146CA"/>
    <w:rsid w:val="00323173"/>
    <w:rsid w:val="0032514E"/>
    <w:rsid w:val="0032745C"/>
    <w:rsid w:val="00331B54"/>
    <w:rsid w:val="00341458"/>
    <w:rsid w:val="003465A5"/>
    <w:rsid w:val="00350B0C"/>
    <w:rsid w:val="00350CCF"/>
    <w:rsid w:val="00367C39"/>
    <w:rsid w:val="003759E4"/>
    <w:rsid w:val="0038337E"/>
    <w:rsid w:val="003838E5"/>
    <w:rsid w:val="00383F11"/>
    <w:rsid w:val="00387155"/>
    <w:rsid w:val="00396504"/>
    <w:rsid w:val="003A30AF"/>
    <w:rsid w:val="003A6709"/>
    <w:rsid w:val="003B6FCA"/>
    <w:rsid w:val="003D78BB"/>
    <w:rsid w:val="003E410B"/>
    <w:rsid w:val="003E6FCB"/>
    <w:rsid w:val="004000B7"/>
    <w:rsid w:val="004139D4"/>
    <w:rsid w:val="00430D20"/>
    <w:rsid w:val="00432347"/>
    <w:rsid w:val="0043236D"/>
    <w:rsid w:val="00436389"/>
    <w:rsid w:val="00437717"/>
    <w:rsid w:val="0044017D"/>
    <w:rsid w:val="0044542C"/>
    <w:rsid w:val="00451D71"/>
    <w:rsid w:val="0046217B"/>
    <w:rsid w:val="00465B29"/>
    <w:rsid w:val="004715F2"/>
    <w:rsid w:val="00474818"/>
    <w:rsid w:val="00475C8F"/>
    <w:rsid w:val="00482F6A"/>
    <w:rsid w:val="00495794"/>
    <w:rsid w:val="0049599F"/>
    <w:rsid w:val="004C3604"/>
    <w:rsid w:val="004C537F"/>
    <w:rsid w:val="004D10B2"/>
    <w:rsid w:val="004D3D99"/>
    <w:rsid w:val="004E4C09"/>
    <w:rsid w:val="004E5A6C"/>
    <w:rsid w:val="004F0378"/>
    <w:rsid w:val="004F4F21"/>
    <w:rsid w:val="005057ED"/>
    <w:rsid w:val="005116AC"/>
    <w:rsid w:val="00512EDB"/>
    <w:rsid w:val="005135D2"/>
    <w:rsid w:val="005145BD"/>
    <w:rsid w:val="00521F2E"/>
    <w:rsid w:val="00523129"/>
    <w:rsid w:val="00523179"/>
    <w:rsid w:val="005349E0"/>
    <w:rsid w:val="00543F6C"/>
    <w:rsid w:val="005643B4"/>
    <w:rsid w:val="00566B9F"/>
    <w:rsid w:val="00572A70"/>
    <w:rsid w:val="00573C7F"/>
    <w:rsid w:val="00586B06"/>
    <w:rsid w:val="0059146B"/>
    <w:rsid w:val="00591D02"/>
    <w:rsid w:val="005920DD"/>
    <w:rsid w:val="00596050"/>
    <w:rsid w:val="005B0D0E"/>
    <w:rsid w:val="005C0E93"/>
    <w:rsid w:val="005E3333"/>
    <w:rsid w:val="005F5FEF"/>
    <w:rsid w:val="00604072"/>
    <w:rsid w:val="00623528"/>
    <w:rsid w:val="00636B82"/>
    <w:rsid w:val="00640FFD"/>
    <w:rsid w:val="00651661"/>
    <w:rsid w:val="00653A26"/>
    <w:rsid w:val="00655586"/>
    <w:rsid w:val="00657375"/>
    <w:rsid w:val="006638AC"/>
    <w:rsid w:val="006707AE"/>
    <w:rsid w:val="00673546"/>
    <w:rsid w:val="00673AD1"/>
    <w:rsid w:val="0067675E"/>
    <w:rsid w:val="00681404"/>
    <w:rsid w:val="00681C90"/>
    <w:rsid w:val="00684C02"/>
    <w:rsid w:val="00686BA3"/>
    <w:rsid w:val="00694505"/>
    <w:rsid w:val="00696CC0"/>
    <w:rsid w:val="006978C9"/>
    <w:rsid w:val="006A010F"/>
    <w:rsid w:val="006A41F6"/>
    <w:rsid w:val="006B0BA3"/>
    <w:rsid w:val="006C3DAC"/>
    <w:rsid w:val="006C52E7"/>
    <w:rsid w:val="006E5497"/>
    <w:rsid w:val="006E600C"/>
    <w:rsid w:val="006E6CD3"/>
    <w:rsid w:val="006F3201"/>
    <w:rsid w:val="00707142"/>
    <w:rsid w:val="007155FF"/>
    <w:rsid w:val="007379CD"/>
    <w:rsid w:val="00753BBA"/>
    <w:rsid w:val="007542C2"/>
    <w:rsid w:val="0077705B"/>
    <w:rsid w:val="00790D95"/>
    <w:rsid w:val="00793608"/>
    <w:rsid w:val="007A629A"/>
    <w:rsid w:val="007A7FF0"/>
    <w:rsid w:val="007B3A20"/>
    <w:rsid w:val="007B3A98"/>
    <w:rsid w:val="007B4F01"/>
    <w:rsid w:val="007C1D48"/>
    <w:rsid w:val="007E1E9B"/>
    <w:rsid w:val="007E6037"/>
    <w:rsid w:val="007E740C"/>
    <w:rsid w:val="008048E3"/>
    <w:rsid w:val="008078EB"/>
    <w:rsid w:val="00807DE8"/>
    <w:rsid w:val="0081052C"/>
    <w:rsid w:val="00813704"/>
    <w:rsid w:val="00814993"/>
    <w:rsid w:val="0082404C"/>
    <w:rsid w:val="00833864"/>
    <w:rsid w:val="00834C3F"/>
    <w:rsid w:val="00843135"/>
    <w:rsid w:val="00844CAE"/>
    <w:rsid w:val="00852B7B"/>
    <w:rsid w:val="008535C8"/>
    <w:rsid w:val="008573EF"/>
    <w:rsid w:val="0086062F"/>
    <w:rsid w:val="00861800"/>
    <w:rsid w:val="008620F9"/>
    <w:rsid w:val="00867F3C"/>
    <w:rsid w:val="008856F3"/>
    <w:rsid w:val="008A0717"/>
    <w:rsid w:val="008A1059"/>
    <w:rsid w:val="008A15ED"/>
    <w:rsid w:val="008A2247"/>
    <w:rsid w:val="008B1C47"/>
    <w:rsid w:val="008B3264"/>
    <w:rsid w:val="008C127D"/>
    <w:rsid w:val="008C469A"/>
    <w:rsid w:val="008C74BC"/>
    <w:rsid w:val="008D6054"/>
    <w:rsid w:val="008E0C53"/>
    <w:rsid w:val="008E189E"/>
    <w:rsid w:val="008E3777"/>
    <w:rsid w:val="008F4B08"/>
    <w:rsid w:val="009040D7"/>
    <w:rsid w:val="00911570"/>
    <w:rsid w:val="00923805"/>
    <w:rsid w:val="00935500"/>
    <w:rsid w:val="00936FE7"/>
    <w:rsid w:val="00937FC3"/>
    <w:rsid w:val="009408B0"/>
    <w:rsid w:val="009648A5"/>
    <w:rsid w:val="00970359"/>
    <w:rsid w:val="00975385"/>
    <w:rsid w:val="0098560E"/>
    <w:rsid w:val="00996507"/>
    <w:rsid w:val="009A0A65"/>
    <w:rsid w:val="009A2C84"/>
    <w:rsid w:val="009A39A9"/>
    <w:rsid w:val="009C2188"/>
    <w:rsid w:val="009C5F37"/>
    <w:rsid w:val="009C7AAF"/>
    <w:rsid w:val="009E4E99"/>
    <w:rsid w:val="009F2D49"/>
    <w:rsid w:val="009F7773"/>
    <w:rsid w:val="00A21AF5"/>
    <w:rsid w:val="00A24182"/>
    <w:rsid w:val="00A26EA8"/>
    <w:rsid w:val="00A41F21"/>
    <w:rsid w:val="00A4466F"/>
    <w:rsid w:val="00A45DE4"/>
    <w:rsid w:val="00A50622"/>
    <w:rsid w:val="00A65BE0"/>
    <w:rsid w:val="00A7152C"/>
    <w:rsid w:val="00A832DF"/>
    <w:rsid w:val="00A90EDC"/>
    <w:rsid w:val="00A92C7B"/>
    <w:rsid w:val="00A94247"/>
    <w:rsid w:val="00AB241D"/>
    <w:rsid w:val="00AB6059"/>
    <w:rsid w:val="00AC0AC6"/>
    <w:rsid w:val="00AC6FD7"/>
    <w:rsid w:val="00AD0138"/>
    <w:rsid w:val="00AD0AA7"/>
    <w:rsid w:val="00AD165B"/>
    <w:rsid w:val="00AD735E"/>
    <w:rsid w:val="00AE1591"/>
    <w:rsid w:val="00AE4027"/>
    <w:rsid w:val="00B02842"/>
    <w:rsid w:val="00B10AE2"/>
    <w:rsid w:val="00B17EEF"/>
    <w:rsid w:val="00B20540"/>
    <w:rsid w:val="00B25A86"/>
    <w:rsid w:val="00B34EFB"/>
    <w:rsid w:val="00B5423B"/>
    <w:rsid w:val="00B6142E"/>
    <w:rsid w:val="00B66936"/>
    <w:rsid w:val="00B85F77"/>
    <w:rsid w:val="00BB0901"/>
    <w:rsid w:val="00BB554E"/>
    <w:rsid w:val="00BC0C2E"/>
    <w:rsid w:val="00BD0411"/>
    <w:rsid w:val="00BD56FA"/>
    <w:rsid w:val="00BE44CE"/>
    <w:rsid w:val="00BF64BF"/>
    <w:rsid w:val="00BF6A5F"/>
    <w:rsid w:val="00C06488"/>
    <w:rsid w:val="00C1553A"/>
    <w:rsid w:val="00C32EA4"/>
    <w:rsid w:val="00C56A92"/>
    <w:rsid w:val="00C652CD"/>
    <w:rsid w:val="00C94745"/>
    <w:rsid w:val="00C96DA1"/>
    <w:rsid w:val="00CB254B"/>
    <w:rsid w:val="00CB3678"/>
    <w:rsid w:val="00CB4459"/>
    <w:rsid w:val="00CB5A4D"/>
    <w:rsid w:val="00CC2108"/>
    <w:rsid w:val="00CC372B"/>
    <w:rsid w:val="00CC7528"/>
    <w:rsid w:val="00CE2D51"/>
    <w:rsid w:val="00CF5581"/>
    <w:rsid w:val="00D03669"/>
    <w:rsid w:val="00D10D55"/>
    <w:rsid w:val="00D304FC"/>
    <w:rsid w:val="00D31D7A"/>
    <w:rsid w:val="00D33C65"/>
    <w:rsid w:val="00D34960"/>
    <w:rsid w:val="00D36FA6"/>
    <w:rsid w:val="00D44C17"/>
    <w:rsid w:val="00D5024D"/>
    <w:rsid w:val="00D52007"/>
    <w:rsid w:val="00D5486C"/>
    <w:rsid w:val="00D72B92"/>
    <w:rsid w:val="00D7355B"/>
    <w:rsid w:val="00D75A3C"/>
    <w:rsid w:val="00D75D57"/>
    <w:rsid w:val="00D93AD9"/>
    <w:rsid w:val="00D95029"/>
    <w:rsid w:val="00D97A0C"/>
    <w:rsid w:val="00DA0AD0"/>
    <w:rsid w:val="00DA1B88"/>
    <w:rsid w:val="00DA4375"/>
    <w:rsid w:val="00DA4730"/>
    <w:rsid w:val="00DA4CE1"/>
    <w:rsid w:val="00DA4F15"/>
    <w:rsid w:val="00DA572F"/>
    <w:rsid w:val="00DB5C2D"/>
    <w:rsid w:val="00DC2DE4"/>
    <w:rsid w:val="00DC6625"/>
    <w:rsid w:val="00DD4398"/>
    <w:rsid w:val="00DD45A5"/>
    <w:rsid w:val="00DF0914"/>
    <w:rsid w:val="00DF52D8"/>
    <w:rsid w:val="00DF5739"/>
    <w:rsid w:val="00E02B89"/>
    <w:rsid w:val="00E157CD"/>
    <w:rsid w:val="00E236DF"/>
    <w:rsid w:val="00E236F1"/>
    <w:rsid w:val="00E431B0"/>
    <w:rsid w:val="00E45EEF"/>
    <w:rsid w:val="00E503B0"/>
    <w:rsid w:val="00E51291"/>
    <w:rsid w:val="00E639F9"/>
    <w:rsid w:val="00E65E77"/>
    <w:rsid w:val="00E7052F"/>
    <w:rsid w:val="00E72278"/>
    <w:rsid w:val="00E92270"/>
    <w:rsid w:val="00EA095C"/>
    <w:rsid w:val="00EA5994"/>
    <w:rsid w:val="00EB2D6B"/>
    <w:rsid w:val="00EC7AD1"/>
    <w:rsid w:val="00EE2E54"/>
    <w:rsid w:val="00EE4004"/>
    <w:rsid w:val="00EF2DCC"/>
    <w:rsid w:val="00EF5095"/>
    <w:rsid w:val="00EF50E5"/>
    <w:rsid w:val="00EF5967"/>
    <w:rsid w:val="00F01979"/>
    <w:rsid w:val="00F26F7B"/>
    <w:rsid w:val="00F33B6D"/>
    <w:rsid w:val="00F37727"/>
    <w:rsid w:val="00F40E62"/>
    <w:rsid w:val="00F4306E"/>
    <w:rsid w:val="00F57AAD"/>
    <w:rsid w:val="00F61355"/>
    <w:rsid w:val="00F62D2D"/>
    <w:rsid w:val="00F81A0D"/>
    <w:rsid w:val="00F8261B"/>
    <w:rsid w:val="00F86FF9"/>
    <w:rsid w:val="00FA0355"/>
    <w:rsid w:val="00FA5FA1"/>
    <w:rsid w:val="00FA60F2"/>
    <w:rsid w:val="00FB1363"/>
    <w:rsid w:val="00FB7B8C"/>
    <w:rsid w:val="00FE24A7"/>
    <w:rsid w:val="00FF46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2914A7"/>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unhideWhenUsed/>
    <w:rsid w:val="008C469A"/>
    <w:pPr>
      <w:spacing w:after="120"/>
    </w:pPr>
  </w:style>
  <w:style w:type="character" w:customStyle="1" w:styleId="PamattekstsRakstz">
    <w:name w:val="Pamatteksts Rakstz."/>
    <w:basedOn w:val="Noklusjumarindkopasfonts"/>
    <w:link w:val="Pamatteksts"/>
    <w:uiPriority w:val="99"/>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iPriority w:val="99"/>
    <w:unhideWhenUsed/>
    <w:rsid w:val="00DA4730"/>
    <w:pPr>
      <w:spacing w:before="100" w:beforeAutospacing="1" w:after="100" w:afterAutospacing="1"/>
    </w:pPr>
  </w:style>
  <w:style w:type="paragraph" w:styleId="Prskatjums">
    <w:name w:val="Revision"/>
    <w:hidden/>
    <w:uiPriority w:val="99"/>
    <w:semiHidden/>
    <w:rsid w:val="00E72278"/>
    <w:pPr>
      <w:spacing w:after="0" w:line="240" w:lineRule="auto"/>
    </w:pPr>
    <w:rPr>
      <w:rFonts w:eastAsia="Times New Roman" w:cs="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535973835">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379C2-D87B-48AE-94C1-A482E6DCF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340</Words>
  <Characters>1942</Characters>
  <Application>Microsoft Office Word</Application>
  <DocSecurity>0</DocSecurity>
  <Lines>16</Lines>
  <Paragraphs>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Santa Čingule</cp:lastModifiedBy>
  <cp:revision>4</cp:revision>
  <cp:lastPrinted>2023-10-02T06:07:00Z</cp:lastPrinted>
  <dcterms:created xsi:type="dcterms:W3CDTF">2024-10-09T12:35:00Z</dcterms:created>
  <dcterms:modified xsi:type="dcterms:W3CDTF">2024-10-25T10:51:00Z</dcterms:modified>
</cp:coreProperties>
</file>